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3BE0" w14:textId="77777777" w:rsidR="002B45E2" w:rsidRPr="00394967" w:rsidRDefault="002B45E2" w:rsidP="002B45E2">
      <w:pPr>
        <w:rPr>
          <w:lang w:val="sr-Latn-ME" w:eastAsia="en-US"/>
        </w:rPr>
      </w:pPr>
      <w:proofErr w:type="gramStart"/>
      <w:r w:rsidRPr="00665F04">
        <w:rPr>
          <w:sz w:val="26"/>
          <w:szCs w:val="26"/>
        </w:rPr>
        <w:t>,,</w:t>
      </w:r>
      <w:proofErr w:type="gramEnd"/>
      <w:r w:rsidRPr="00394967">
        <w:t>SVETI STEFAN HOTELI“ A.D.</w:t>
      </w:r>
    </w:p>
    <w:p w14:paraId="08AFB49B" w14:textId="77777777" w:rsidR="002B45E2" w:rsidRPr="00394967" w:rsidRDefault="002B45E2" w:rsidP="002B45E2">
      <w:pPr>
        <w:rPr>
          <w:b/>
          <w:bCs/>
        </w:rPr>
      </w:pPr>
      <w:r w:rsidRPr="00394967">
        <w:rPr>
          <w:b/>
          <w:bCs/>
        </w:rPr>
        <w:t xml:space="preserve"> </w:t>
      </w:r>
      <w:proofErr w:type="spellStart"/>
      <w:r w:rsidR="00A3612B" w:rsidRPr="00394967">
        <w:rPr>
          <w:b/>
          <w:bCs/>
        </w:rPr>
        <w:t>Skupština</w:t>
      </w:r>
      <w:proofErr w:type="spellEnd"/>
      <w:r w:rsidR="00A3612B" w:rsidRPr="00394967">
        <w:rPr>
          <w:b/>
          <w:bCs/>
        </w:rPr>
        <w:t xml:space="preserve"> </w:t>
      </w:r>
      <w:proofErr w:type="spellStart"/>
      <w:r w:rsidR="00A3612B" w:rsidRPr="00394967">
        <w:rPr>
          <w:b/>
          <w:bCs/>
        </w:rPr>
        <w:t>akciona</w:t>
      </w:r>
      <w:r w:rsidR="002908F3" w:rsidRPr="00394967">
        <w:rPr>
          <w:b/>
          <w:bCs/>
        </w:rPr>
        <w:t>ra</w:t>
      </w:r>
      <w:proofErr w:type="spellEnd"/>
    </w:p>
    <w:p w14:paraId="57B04293" w14:textId="25AEB2C2" w:rsidR="002B45E2" w:rsidRPr="00394967" w:rsidRDefault="002B45E2" w:rsidP="002B45E2">
      <w:r w:rsidRPr="00394967">
        <w:t xml:space="preserve"> </w:t>
      </w:r>
      <w:proofErr w:type="spellStart"/>
      <w:r w:rsidRPr="00394967">
        <w:t>Broj</w:t>
      </w:r>
      <w:proofErr w:type="spellEnd"/>
      <w:r w:rsidRPr="00394967">
        <w:t>: 0</w:t>
      </w:r>
      <w:r w:rsidR="00A3612B" w:rsidRPr="00394967">
        <w:t>3</w:t>
      </w:r>
      <w:r w:rsidRPr="00394967">
        <w:t xml:space="preserve">- </w:t>
      </w:r>
      <w:r w:rsidR="004656B3">
        <w:t>276/1</w:t>
      </w:r>
    </w:p>
    <w:p w14:paraId="1FF6D7F2" w14:textId="15B6AB7A" w:rsidR="002B45E2" w:rsidRPr="00394967" w:rsidRDefault="002B45E2" w:rsidP="002B45E2">
      <w:r w:rsidRPr="00394967">
        <w:t xml:space="preserve"> Budva,</w:t>
      </w:r>
      <w:r w:rsidR="00423C90" w:rsidRPr="00394967">
        <w:t xml:space="preserve"> 30.06.2023</w:t>
      </w:r>
      <w:r w:rsidRPr="00394967">
        <w:t>.godine</w:t>
      </w:r>
    </w:p>
    <w:p w14:paraId="5BC730E2" w14:textId="77777777" w:rsidR="00E46038" w:rsidRPr="00394967" w:rsidRDefault="00E46038" w:rsidP="002B45E2"/>
    <w:p w14:paraId="48D14BFD" w14:textId="77777777" w:rsidR="008B7BBA" w:rsidRDefault="008B7BBA" w:rsidP="008B7BBA">
      <w:pPr>
        <w:ind w:firstLine="720"/>
        <w:jc w:val="right"/>
        <w:rPr>
          <w:b/>
          <w:bCs/>
          <w:u w:val="single"/>
          <w:lang w:val="sl-SI"/>
        </w:rPr>
      </w:pPr>
    </w:p>
    <w:p w14:paraId="0D5A50D9" w14:textId="77777777" w:rsidR="004656B3" w:rsidRPr="00394967" w:rsidRDefault="004656B3" w:rsidP="008B7BBA">
      <w:pPr>
        <w:ind w:firstLine="720"/>
        <w:jc w:val="right"/>
        <w:rPr>
          <w:b/>
          <w:bCs/>
          <w:u w:val="single"/>
          <w:lang w:val="sl-SI"/>
        </w:rPr>
      </w:pPr>
    </w:p>
    <w:p w14:paraId="3E2E3A14" w14:textId="2FA3298A" w:rsidR="003A17AF" w:rsidRPr="00394967" w:rsidRDefault="003A17AF" w:rsidP="003A17AF">
      <w:pPr>
        <w:ind w:firstLine="720"/>
        <w:jc w:val="both"/>
        <w:rPr>
          <w:lang w:val="sl-SI"/>
        </w:rPr>
      </w:pPr>
      <w:r w:rsidRPr="00394967">
        <w:rPr>
          <w:lang w:val="sl-SI"/>
        </w:rPr>
        <w:t>Na osnovu člana 133</w:t>
      </w:r>
      <w:r w:rsidR="008B7BBA" w:rsidRPr="00394967">
        <w:rPr>
          <w:lang w:val="sl-SI"/>
        </w:rPr>
        <w:t xml:space="preserve"> </w:t>
      </w:r>
      <w:r w:rsidRPr="00394967">
        <w:rPr>
          <w:lang w:val="sl-SI"/>
        </w:rPr>
        <w:t xml:space="preserve"> stav 1 tačka </w:t>
      </w:r>
      <w:r w:rsidR="00E5318F" w:rsidRPr="00394967">
        <w:rPr>
          <w:lang w:val="sl-SI"/>
        </w:rPr>
        <w:t>3</w:t>
      </w:r>
      <w:r w:rsidR="008B7BBA" w:rsidRPr="00394967">
        <w:rPr>
          <w:lang w:val="sl-SI"/>
        </w:rPr>
        <w:t xml:space="preserve"> </w:t>
      </w:r>
      <w:r w:rsidR="00821AEF">
        <w:rPr>
          <w:lang w:val="sl-SI"/>
        </w:rPr>
        <w:t xml:space="preserve">i 197 </w:t>
      </w:r>
      <w:r w:rsidR="00B63AB5" w:rsidRPr="00394967">
        <w:rPr>
          <w:lang w:val="sl-SI"/>
        </w:rPr>
        <w:t>Zakona o privrednim društvima ( ,,Službeni list Crne Gore" broj 65/2020</w:t>
      </w:r>
      <w:r w:rsidR="00821AEF">
        <w:rPr>
          <w:lang w:val="sl-SI"/>
        </w:rPr>
        <w:t xml:space="preserve"> i 146/21</w:t>
      </w:r>
      <w:r w:rsidR="00B63AB5" w:rsidRPr="00394967">
        <w:rPr>
          <w:lang w:val="sl-SI"/>
        </w:rPr>
        <w:t>)</w:t>
      </w:r>
      <w:r w:rsidR="00864D35" w:rsidRPr="00394967">
        <w:rPr>
          <w:lang w:val="sl-SI"/>
        </w:rPr>
        <w:t xml:space="preserve"> i </w:t>
      </w:r>
      <w:r w:rsidRPr="00394967">
        <w:rPr>
          <w:lang w:val="sl-SI"/>
        </w:rPr>
        <w:t>člana 3</w:t>
      </w:r>
      <w:r w:rsidR="00F54865" w:rsidRPr="00394967">
        <w:rPr>
          <w:lang w:val="sl-SI"/>
        </w:rPr>
        <w:t>2</w:t>
      </w:r>
      <w:r w:rsidR="008B7BBA" w:rsidRPr="00394967">
        <w:rPr>
          <w:lang w:val="sl-SI"/>
        </w:rPr>
        <w:t xml:space="preserve"> </w:t>
      </w:r>
      <w:r w:rsidRPr="00394967">
        <w:rPr>
          <w:lang w:val="sl-SI"/>
        </w:rPr>
        <w:t xml:space="preserve">stav 1 tačka </w:t>
      </w:r>
      <w:r w:rsidR="00795BB6" w:rsidRPr="00394967">
        <w:rPr>
          <w:lang w:val="sl-SI"/>
        </w:rPr>
        <w:t>2</w:t>
      </w:r>
      <w:r w:rsidR="00665F04" w:rsidRPr="00394967">
        <w:rPr>
          <w:lang w:val="sl-SI"/>
        </w:rPr>
        <w:t xml:space="preserve"> </w:t>
      </w:r>
      <w:r w:rsidRPr="00394967">
        <w:rPr>
          <w:lang w:val="sl-SI"/>
        </w:rPr>
        <w:t>Statuta ,,Sveti Stefan hoteli</w:t>
      </w:r>
      <w:bookmarkStart w:id="0" w:name="_Hlk40774234"/>
      <w:r w:rsidRPr="00394967">
        <w:rPr>
          <w:lang w:val="sl-SI"/>
        </w:rPr>
        <w:t xml:space="preserve">" </w:t>
      </w:r>
      <w:bookmarkEnd w:id="0"/>
      <w:r w:rsidRPr="00394967">
        <w:rPr>
          <w:lang w:val="sl-SI"/>
        </w:rPr>
        <w:t xml:space="preserve">a.d. Budva, Skupština akcionara na </w:t>
      </w:r>
      <w:r w:rsidR="00423C90" w:rsidRPr="00394967">
        <w:rPr>
          <w:lang w:val="sl-SI"/>
        </w:rPr>
        <w:t>IV</w:t>
      </w:r>
      <w:r w:rsidRPr="00394967">
        <w:rPr>
          <w:lang w:val="sl-SI"/>
        </w:rPr>
        <w:t xml:space="preserve"> (</w:t>
      </w:r>
      <w:r w:rsidR="00423C90" w:rsidRPr="00394967">
        <w:rPr>
          <w:lang w:val="sl-SI"/>
        </w:rPr>
        <w:t>četvrtoj</w:t>
      </w:r>
      <w:r w:rsidRPr="00394967">
        <w:rPr>
          <w:lang w:val="sl-SI"/>
        </w:rPr>
        <w:t>) redovnoj</w:t>
      </w:r>
      <w:r w:rsidR="00DA5858" w:rsidRPr="00394967">
        <w:rPr>
          <w:lang w:val="sl-SI"/>
        </w:rPr>
        <w:t xml:space="preserve"> elektronskoj</w:t>
      </w:r>
      <w:r w:rsidRPr="00394967">
        <w:rPr>
          <w:lang w:val="sl-SI"/>
        </w:rPr>
        <w:t xml:space="preserve"> sjednici održanoj dana </w:t>
      </w:r>
      <w:r w:rsidR="00423C90" w:rsidRPr="00394967">
        <w:rPr>
          <w:lang w:val="sl-SI"/>
        </w:rPr>
        <w:t>30.06.2023</w:t>
      </w:r>
      <w:r w:rsidRPr="00394967">
        <w:rPr>
          <w:lang w:val="sl-SI"/>
        </w:rPr>
        <w:t>.godine, donosi sljedeću:</w:t>
      </w:r>
    </w:p>
    <w:p w14:paraId="0E76F586" w14:textId="77777777" w:rsidR="003A17AF" w:rsidRPr="00394967" w:rsidRDefault="003A17AF" w:rsidP="003A17AF">
      <w:pPr>
        <w:jc w:val="both"/>
        <w:rPr>
          <w:lang w:val="sl-SI"/>
        </w:rPr>
      </w:pPr>
    </w:p>
    <w:p w14:paraId="04B5CA82" w14:textId="77777777" w:rsidR="009936A0" w:rsidRPr="00394967" w:rsidRDefault="009936A0" w:rsidP="009936A0">
      <w:pPr>
        <w:rPr>
          <w:lang w:val="sl-SI"/>
        </w:rPr>
      </w:pPr>
    </w:p>
    <w:p w14:paraId="4D2692E0" w14:textId="77777777" w:rsidR="00864D35" w:rsidRPr="00394967" w:rsidRDefault="00864D35" w:rsidP="00864D35">
      <w:pPr>
        <w:jc w:val="center"/>
        <w:rPr>
          <w:b/>
          <w:lang w:val="sl-SI"/>
        </w:rPr>
      </w:pPr>
      <w:r w:rsidRPr="00394967">
        <w:rPr>
          <w:b/>
          <w:lang w:val="sl-SI"/>
        </w:rPr>
        <w:t>ODLUKU</w:t>
      </w:r>
    </w:p>
    <w:p w14:paraId="5BDD7750" w14:textId="577DA82B" w:rsidR="00864D35" w:rsidRPr="00394967" w:rsidRDefault="00864D35" w:rsidP="00864D35">
      <w:pPr>
        <w:jc w:val="center"/>
        <w:rPr>
          <w:lang w:val="sl-SI"/>
        </w:rPr>
      </w:pPr>
      <w:r w:rsidRPr="00394967">
        <w:rPr>
          <w:lang w:val="sl-SI"/>
        </w:rPr>
        <w:t xml:space="preserve">o imenovanju </w:t>
      </w:r>
      <w:r w:rsidR="00A521DD" w:rsidRPr="00394967">
        <w:rPr>
          <w:lang w:val="sl-SI"/>
        </w:rPr>
        <w:t>R</w:t>
      </w:r>
      <w:r w:rsidRPr="00394967">
        <w:rPr>
          <w:lang w:val="sl-SI"/>
        </w:rPr>
        <w:t>evizora  Društva za 202</w:t>
      </w:r>
      <w:r w:rsidR="00423C90" w:rsidRPr="00394967">
        <w:rPr>
          <w:lang w:val="sl-SI"/>
        </w:rPr>
        <w:t>3</w:t>
      </w:r>
      <w:r w:rsidRPr="00394967">
        <w:rPr>
          <w:lang w:val="sl-SI"/>
        </w:rPr>
        <w:t>.godinu</w:t>
      </w:r>
    </w:p>
    <w:p w14:paraId="5A370D08" w14:textId="77777777" w:rsidR="00864D35" w:rsidRPr="00394967" w:rsidRDefault="00864D35" w:rsidP="00864D35">
      <w:pPr>
        <w:jc w:val="center"/>
        <w:rPr>
          <w:lang w:val="sl-SI"/>
        </w:rPr>
      </w:pPr>
    </w:p>
    <w:p w14:paraId="0CFBC500" w14:textId="77777777" w:rsidR="00864D35" w:rsidRPr="00394967" w:rsidRDefault="00864D35" w:rsidP="00864D35">
      <w:pPr>
        <w:jc w:val="center"/>
        <w:rPr>
          <w:lang w:val="sr-Latn-BA"/>
        </w:rPr>
      </w:pPr>
    </w:p>
    <w:p w14:paraId="31C1435A" w14:textId="4DD4FDD7" w:rsidR="00864D35" w:rsidRPr="00394967" w:rsidRDefault="00864D35" w:rsidP="00864D35">
      <w:pPr>
        <w:numPr>
          <w:ilvl w:val="0"/>
          <w:numId w:val="15"/>
        </w:numPr>
        <w:spacing w:line="360" w:lineRule="auto"/>
        <w:jc w:val="both"/>
      </w:pPr>
      <w:proofErr w:type="spellStart"/>
      <w:r w:rsidRPr="00394967">
        <w:t>Imenuje</w:t>
      </w:r>
      <w:proofErr w:type="spellEnd"/>
      <w:r w:rsidRPr="00394967">
        <w:t xml:space="preserve"> se </w:t>
      </w:r>
      <w:proofErr w:type="spellStart"/>
      <w:r w:rsidR="00394967" w:rsidRPr="00394967">
        <w:t>Društvo</w:t>
      </w:r>
      <w:proofErr w:type="spellEnd"/>
      <w:r w:rsidR="00394967" w:rsidRPr="00394967">
        <w:t xml:space="preserve"> </w:t>
      </w:r>
      <w:proofErr w:type="spellStart"/>
      <w:r w:rsidR="00394967" w:rsidRPr="00394967">
        <w:t>sa</w:t>
      </w:r>
      <w:proofErr w:type="spellEnd"/>
      <w:r w:rsidR="00394967" w:rsidRPr="00394967">
        <w:t xml:space="preserve"> </w:t>
      </w:r>
      <w:proofErr w:type="spellStart"/>
      <w:r w:rsidR="00394967" w:rsidRPr="00394967">
        <w:t>ograničenom</w:t>
      </w:r>
      <w:proofErr w:type="spellEnd"/>
      <w:r w:rsidR="00394967" w:rsidRPr="00394967">
        <w:t xml:space="preserve"> </w:t>
      </w:r>
      <w:proofErr w:type="spellStart"/>
      <w:proofErr w:type="gramStart"/>
      <w:r w:rsidR="00394967" w:rsidRPr="00394967">
        <w:t>odgovornošću</w:t>
      </w:r>
      <w:proofErr w:type="spellEnd"/>
      <w:r w:rsidR="00394967" w:rsidRPr="00394967">
        <w:t xml:space="preserve"> </w:t>
      </w:r>
      <w:r w:rsidR="00A15B3C" w:rsidRPr="00394967">
        <w:t>,</w:t>
      </w:r>
      <w:r w:rsidR="00394967" w:rsidRPr="00394967">
        <w:t>,BDO</w:t>
      </w:r>
      <w:proofErr w:type="gramEnd"/>
      <w:r w:rsidR="008B7BBA" w:rsidRPr="00394967">
        <w:t>”</w:t>
      </w:r>
      <w:r w:rsidR="00A15B3C" w:rsidRPr="00394967">
        <w:t xml:space="preserve">  </w:t>
      </w:r>
      <w:proofErr w:type="spellStart"/>
      <w:r w:rsidR="00A15B3C" w:rsidRPr="00394967">
        <w:t>iz</w:t>
      </w:r>
      <w:proofErr w:type="spellEnd"/>
      <w:r w:rsidR="00A15B3C" w:rsidRPr="00394967">
        <w:rPr>
          <w:b/>
          <w:bCs/>
        </w:rPr>
        <w:t xml:space="preserve"> </w:t>
      </w:r>
      <w:proofErr w:type="spellStart"/>
      <w:r w:rsidR="00A15B3C" w:rsidRPr="00394967">
        <w:t>Podgorice</w:t>
      </w:r>
      <w:proofErr w:type="spellEnd"/>
      <w:r w:rsidR="00A15B3C" w:rsidRPr="00394967">
        <w:t xml:space="preserve"> za  </w:t>
      </w:r>
      <w:proofErr w:type="spellStart"/>
      <w:r w:rsidRPr="00394967">
        <w:t>Revizor</w:t>
      </w:r>
      <w:r w:rsidR="00A15B3C" w:rsidRPr="00394967">
        <w:t>a</w:t>
      </w:r>
      <w:proofErr w:type="spellEnd"/>
      <w:r w:rsidRPr="00394967">
        <w:t xml:space="preserve"> </w:t>
      </w:r>
      <w:proofErr w:type="spellStart"/>
      <w:r w:rsidRPr="00394967">
        <w:t>Društva</w:t>
      </w:r>
      <w:proofErr w:type="spellEnd"/>
      <w:r w:rsidR="00A15B3C" w:rsidRPr="00394967">
        <w:t xml:space="preserve">  </w:t>
      </w:r>
      <w:r w:rsidRPr="00394967">
        <w:t>za 202</w:t>
      </w:r>
      <w:r w:rsidR="00423C90" w:rsidRPr="00394967">
        <w:t>3</w:t>
      </w:r>
      <w:r w:rsidRPr="00394967">
        <w:t>.godinu.</w:t>
      </w:r>
    </w:p>
    <w:p w14:paraId="5E41AFEE" w14:textId="77777777" w:rsidR="00864D35" w:rsidRPr="00394967" w:rsidRDefault="00864D35" w:rsidP="00864D35">
      <w:pPr>
        <w:numPr>
          <w:ilvl w:val="0"/>
          <w:numId w:val="15"/>
        </w:numPr>
        <w:spacing w:line="360" w:lineRule="auto"/>
        <w:jc w:val="both"/>
      </w:pPr>
      <w:proofErr w:type="spellStart"/>
      <w:r w:rsidRPr="00394967">
        <w:t>Revizor</w:t>
      </w:r>
      <w:proofErr w:type="spellEnd"/>
      <w:r w:rsidRPr="00394967">
        <w:t xml:space="preserve"> je </w:t>
      </w:r>
      <w:proofErr w:type="spellStart"/>
      <w:r w:rsidRPr="00394967">
        <w:t>dužan</w:t>
      </w:r>
      <w:proofErr w:type="spellEnd"/>
      <w:r w:rsidRPr="00394967">
        <w:t xml:space="preserve"> da </w:t>
      </w:r>
      <w:proofErr w:type="spellStart"/>
      <w:r w:rsidRPr="00394967">
        <w:t>izvrši</w:t>
      </w:r>
      <w:proofErr w:type="spellEnd"/>
      <w:r w:rsidRPr="00394967">
        <w:t xml:space="preserve"> </w:t>
      </w:r>
      <w:proofErr w:type="spellStart"/>
      <w:r w:rsidRPr="00394967">
        <w:t>reviziju</w:t>
      </w:r>
      <w:proofErr w:type="spellEnd"/>
      <w:r w:rsidRPr="00394967">
        <w:t xml:space="preserve"> </w:t>
      </w:r>
      <w:proofErr w:type="spellStart"/>
      <w:r w:rsidRPr="00394967">
        <w:t>godišnjih</w:t>
      </w:r>
      <w:proofErr w:type="spellEnd"/>
      <w:r w:rsidRPr="00394967">
        <w:t xml:space="preserve"> </w:t>
      </w:r>
      <w:proofErr w:type="spellStart"/>
      <w:r w:rsidRPr="00394967">
        <w:t>finansijskih</w:t>
      </w:r>
      <w:proofErr w:type="spellEnd"/>
      <w:r w:rsidRPr="00394967">
        <w:t xml:space="preserve"> </w:t>
      </w:r>
      <w:proofErr w:type="spellStart"/>
      <w:r w:rsidRPr="00394967">
        <w:t>izvještaja</w:t>
      </w:r>
      <w:proofErr w:type="spellEnd"/>
      <w:r w:rsidRPr="00394967">
        <w:t xml:space="preserve"> </w:t>
      </w:r>
      <w:proofErr w:type="spellStart"/>
      <w:proofErr w:type="gramStart"/>
      <w:r w:rsidRPr="00394967">
        <w:t>Društva</w:t>
      </w:r>
      <w:proofErr w:type="spellEnd"/>
      <w:r w:rsidRPr="00394967">
        <w:t xml:space="preserve">  u</w:t>
      </w:r>
      <w:proofErr w:type="gramEnd"/>
      <w:r w:rsidRPr="00394967">
        <w:t xml:space="preserve"> </w:t>
      </w:r>
      <w:proofErr w:type="spellStart"/>
      <w:r w:rsidRPr="00394967">
        <w:t>skladu</w:t>
      </w:r>
      <w:proofErr w:type="spellEnd"/>
      <w:r w:rsidRPr="00394967">
        <w:t xml:space="preserve"> </w:t>
      </w:r>
      <w:proofErr w:type="spellStart"/>
      <w:r w:rsidRPr="00394967">
        <w:t>sa</w:t>
      </w:r>
      <w:proofErr w:type="spellEnd"/>
      <w:r w:rsidRPr="00394967">
        <w:t xml:space="preserve"> </w:t>
      </w:r>
      <w:proofErr w:type="spellStart"/>
      <w:r w:rsidRPr="00394967">
        <w:t>zakonom</w:t>
      </w:r>
      <w:proofErr w:type="spellEnd"/>
      <w:r w:rsidRPr="00394967">
        <w:t xml:space="preserve"> </w:t>
      </w:r>
      <w:proofErr w:type="spellStart"/>
      <w:r w:rsidRPr="00394967">
        <w:t>i</w:t>
      </w:r>
      <w:proofErr w:type="spellEnd"/>
      <w:r w:rsidRPr="00394967">
        <w:t xml:space="preserve"> </w:t>
      </w:r>
      <w:proofErr w:type="spellStart"/>
      <w:r w:rsidRPr="00394967">
        <w:t>drugim</w:t>
      </w:r>
      <w:proofErr w:type="spellEnd"/>
      <w:r w:rsidRPr="00394967">
        <w:t xml:space="preserve"> </w:t>
      </w:r>
      <w:proofErr w:type="spellStart"/>
      <w:r w:rsidRPr="00394967">
        <w:t>odgovarajućim</w:t>
      </w:r>
      <w:proofErr w:type="spellEnd"/>
      <w:r w:rsidRPr="00394967">
        <w:t xml:space="preserve"> </w:t>
      </w:r>
      <w:proofErr w:type="spellStart"/>
      <w:r w:rsidRPr="00394967">
        <w:t>propisima</w:t>
      </w:r>
      <w:proofErr w:type="spellEnd"/>
      <w:r w:rsidRPr="00394967">
        <w:t>.</w:t>
      </w:r>
    </w:p>
    <w:p w14:paraId="19072E4E" w14:textId="77777777" w:rsidR="00864D35" w:rsidRPr="00394967" w:rsidRDefault="00864D35" w:rsidP="00864D35">
      <w:pPr>
        <w:numPr>
          <w:ilvl w:val="0"/>
          <w:numId w:val="15"/>
        </w:numPr>
        <w:spacing w:line="360" w:lineRule="auto"/>
        <w:jc w:val="both"/>
      </w:pPr>
      <w:r w:rsidRPr="00394967">
        <w:t xml:space="preserve">Sa </w:t>
      </w:r>
      <w:proofErr w:type="spellStart"/>
      <w:r w:rsidRPr="00394967">
        <w:t>Revizorom</w:t>
      </w:r>
      <w:proofErr w:type="spellEnd"/>
      <w:r w:rsidRPr="00394967">
        <w:t xml:space="preserve"> se </w:t>
      </w:r>
      <w:proofErr w:type="spellStart"/>
      <w:proofErr w:type="gramStart"/>
      <w:r w:rsidRPr="00394967">
        <w:t>zaključuje</w:t>
      </w:r>
      <w:proofErr w:type="spellEnd"/>
      <w:r w:rsidRPr="00394967">
        <w:t xml:space="preserve">  </w:t>
      </w:r>
      <w:proofErr w:type="spellStart"/>
      <w:r w:rsidRPr="00394967">
        <w:t>poseban</w:t>
      </w:r>
      <w:proofErr w:type="spellEnd"/>
      <w:proofErr w:type="gramEnd"/>
      <w:r w:rsidRPr="00394967">
        <w:t xml:space="preserve"> </w:t>
      </w:r>
      <w:proofErr w:type="spellStart"/>
      <w:r w:rsidRPr="00394967">
        <w:t>Ugovor</w:t>
      </w:r>
      <w:proofErr w:type="spellEnd"/>
      <w:r w:rsidRPr="00394967">
        <w:t xml:space="preserve"> koji </w:t>
      </w:r>
      <w:proofErr w:type="spellStart"/>
      <w:r w:rsidRPr="00394967">
        <w:t>će</w:t>
      </w:r>
      <w:proofErr w:type="spellEnd"/>
      <w:r w:rsidRPr="00394967">
        <w:t xml:space="preserve"> u </w:t>
      </w:r>
      <w:proofErr w:type="spellStart"/>
      <w:r w:rsidRPr="00394967">
        <w:t>ime</w:t>
      </w:r>
      <w:proofErr w:type="spellEnd"/>
      <w:r w:rsidRPr="00394967">
        <w:t xml:space="preserve"> </w:t>
      </w:r>
      <w:proofErr w:type="spellStart"/>
      <w:r w:rsidRPr="00394967">
        <w:t>Društva</w:t>
      </w:r>
      <w:proofErr w:type="spellEnd"/>
      <w:r w:rsidRPr="00394967">
        <w:t xml:space="preserve"> </w:t>
      </w:r>
      <w:proofErr w:type="spellStart"/>
      <w:r w:rsidRPr="00394967">
        <w:t>potpisati</w:t>
      </w:r>
      <w:proofErr w:type="spellEnd"/>
      <w:r w:rsidRPr="00394967">
        <w:t xml:space="preserve"> </w:t>
      </w:r>
      <w:proofErr w:type="spellStart"/>
      <w:r w:rsidR="00DA5858" w:rsidRPr="00394967">
        <w:t>i</w:t>
      </w:r>
      <w:r w:rsidRPr="00394967">
        <w:t>zvršni</w:t>
      </w:r>
      <w:proofErr w:type="spellEnd"/>
      <w:r w:rsidRPr="00394967">
        <w:t xml:space="preserve"> </w:t>
      </w:r>
      <w:proofErr w:type="spellStart"/>
      <w:r w:rsidRPr="00394967">
        <w:t>direktor</w:t>
      </w:r>
      <w:proofErr w:type="spellEnd"/>
      <w:r w:rsidRPr="00394967">
        <w:t>.</w:t>
      </w:r>
    </w:p>
    <w:p w14:paraId="43882EF1" w14:textId="77777777" w:rsidR="00864D35" w:rsidRPr="00394967" w:rsidRDefault="00864D35" w:rsidP="00864D35">
      <w:pPr>
        <w:numPr>
          <w:ilvl w:val="0"/>
          <w:numId w:val="15"/>
        </w:numPr>
        <w:spacing w:line="360" w:lineRule="auto"/>
        <w:jc w:val="both"/>
      </w:pPr>
      <w:proofErr w:type="spellStart"/>
      <w:r w:rsidRPr="00394967">
        <w:t>Odluka</w:t>
      </w:r>
      <w:proofErr w:type="spellEnd"/>
      <w:r w:rsidRPr="00394967">
        <w:t xml:space="preserve"> stupa </w:t>
      </w:r>
      <w:proofErr w:type="spellStart"/>
      <w:r w:rsidRPr="00394967">
        <w:t>na</w:t>
      </w:r>
      <w:proofErr w:type="spellEnd"/>
      <w:r w:rsidRPr="00394967">
        <w:t xml:space="preserve"> </w:t>
      </w:r>
      <w:proofErr w:type="spellStart"/>
      <w:r w:rsidRPr="00394967">
        <w:t>snagu</w:t>
      </w:r>
      <w:proofErr w:type="spellEnd"/>
      <w:r w:rsidRPr="00394967">
        <w:t xml:space="preserve"> </w:t>
      </w:r>
      <w:proofErr w:type="spellStart"/>
      <w:r w:rsidRPr="00394967">
        <w:t>danom</w:t>
      </w:r>
      <w:proofErr w:type="spellEnd"/>
      <w:r w:rsidRPr="00394967">
        <w:t xml:space="preserve"> </w:t>
      </w:r>
      <w:proofErr w:type="spellStart"/>
      <w:r w:rsidRPr="00394967">
        <w:t>donošenja</w:t>
      </w:r>
      <w:proofErr w:type="spellEnd"/>
      <w:r w:rsidRPr="00394967">
        <w:t>.</w:t>
      </w:r>
    </w:p>
    <w:p w14:paraId="5A7DADC3" w14:textId="77777777" w:rsidR="00864D35" w:rsidRPr="00394967" w:rsidRDefault="00864D35" w:rsidP="00864D35">
      <w:pPr>
        <w:pStyle w:val="Heading"/>
        <w:keepNext w:val="0"/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967">
        <w:rPr>
          <w:rFonts w:ascii="Times New Roman" w:eastAsia="Times New Roman" w:hAnsi="Times New Roman" w:cs="Times New Roman"/>
          <w:sz w:val="24"/>
          <w:szCs w:val="24"/>
        </w:rPr>
        <w:tab/>
      </w:r>
      <w:r w:rsidRPr="00394967">
        <w:rPr>
          <w:rFonts w:ascii="Times New Roman" w:eastAsia="Times New Roman" w:hAnsi="Times New Roman" w:cs="Times New Roman"/>
          <w:sz w:val="24"/>
          <w:szCs w:val="24"/>
        </w:rPr>
        <w:tab/>
      </w:r>
      <w:r w:rsidRPr="00394967">
        <w:rPr>
          <w:rFonts w:ascii="Times New Roman" w:eastAsia="Times New Roman" w:hAnsi="Times New Roman" w:cs="Times New Roman"/>
          <w:sz w:val="24"/>
          <w:szCs w:val="24"/>
        </w:rPr>
        <w:tab/>
      </w:r>
      <w:r w:rsidRPr="00394967">
        <w:rPr>
          <w:rFonts w:ascii="Times New Roman" w:eastAsia="Times New Roman" w:hAnsi="Times New Roman" w:cs="Times New Roman"/>
          <w:sz w:val="24"/>
          <w:szCs w:val="24"/>
        </w:rPr>
        <w:tab/>
      </w:r>
      <w:r w:rsidRPr="00394967">
        <w:rPr>
          <w:rFonts w:ascii="Times New Roman" w:eastAsia="Times New Roman" w:hAnsi="Times New Roman" w:cs="Times New Roman"/>
          <w:sz w:val="24"/>
          <w:szCs w:val="24"/>
        </w:rPr>
        <w:tab/>
      </w:r>
      <w:r w:rsidRPr="00394967">
        <w:rPr>
          <w:rFonts w:ascii="Times New Roman" w:eastAsia="Times New Roman" w:hAnsi="Times New Roman" w:cs="Times New Roman"/>
          <w:sz w:val="24"/>
          <w:szCs w:val="24"/>
        </w:rPr>
        <w:tab/>
      </w:r>
      <w:r w:rsidRPr="0039496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14:paraId="2280065B" w14:textId="77777777" w:rsidR="00864D35" w:rsidRPr="00394967" w:rsidRDefault="00864D35" w:rsidP="00864D35">
      <w:pPr>
        <w:jc w:val="center"/>
        <w:rPr>
          <w:b/>
          <w:lang w:val="pt-BR"/>
        </w:rPr>
      </w:pPr>
      <w:r w:rsidRPr="00394967">
        <w:rPr>
          <w:b/>
          <w:lang w:val="pt-BR"/>
        </w:rPr>
        <w:t>Obrazloženje</w:t>
      </w:r>
    </w:p>
    <w:p w14:paraId="248095D8" w14:textId="77777777" w:rsidR="00864D35" w:rsidRPr="00394967" w:rsidRDefault="00864D35" w:rsidP="00864D35">
      <w:pPr>
        <w:jc w:val="both"/>
        <w:rPr>
          <w:b/>
          <w:lang w:val="pt-BR"/>
        </w:rPr>
      </w:pPr>
    </w:p>
    <w:p w14:paraId="52D3FCD3" w14:textId="56A580EA" w:rsidR="00A15B3C" w:rsidRPr="00394967" w:rsidRDefault="00A521DD" w:rsidP="00353E35">
      <w:pPr>
        <w:ind w:firstLine="720"/>
        <w:jc w:val="both"/>
        <w:rPr>
          <w:lang w:val="sr-Latn-ME"/>
        </w:rPr>
      </w:pPr>
      <w:r w:rsidRPr="00394967">
        <w:rPr>
          <w:bCs/>
          <w:lang w:val="pt-BR"/>
        </w:rPr>
        <w:t>Pravni osnov za donošenje ove Odluke sadržan je u</w:t>
      </w:r>
      <w:r w:rsidRPr="00394967">
        <w:rPr>
          <w:b/>
          <w:lang w:val="pt-BR"/>
        </w:rPr>
        <w:t xml:space="preserve"> </w:t>
      </w:r>
      <w:r w:rsidRPr="00394967">
        <w:rPr>
          <w:lang w:val="sl-SI"/>
        </w:rPr>
        <w:t>članu 133</w:t>
      </w:r>
      <w:r w:rsidR="008B7BBA" w:rsidRPr="00394967">
        <w:rPr>
          <w:lang w:val="sl-SI"/>
        </w:rPr>
        <w:t xml:space="preserve"> </w:t>
      </w:r>
      <w:r w:rsidRPr="00394967">
        <w:rPr>
          <w:lang w:val="sl-SI"/>
        </w:rPr>
        <w:t>stav 1</w:t>
      </w:r>
      <w:r w:rsidR="008B7BBA" w:rsidRPr="00394967">
        <w:rPr>
          <w:lang w:val="sl-SI"/>
        </w:rPr>
        <w:t xml:space="preserve"> </w:t>
      </w:r>
      <w:r w:rsidRPr="00394967">
        <w:rPr>
          <w:lang w:val="sl-SI"/>
        </w:rPr>
        <w:t>tačka 3</w:t>
      </w:r>
      <w:r w:rsidR="008B7BBA" w:rsidRPr="00394967">
        <w:rPr>
          <w:lang w:val="sl-SI"/>
        </w:rPr>
        <w:t xml:space="preserve"> </w:t>
      </w:r>
      <w:r w:rsidRPr="00394967">
        <w:rPr>
          <w:lang w:val="sl-SI"/>
        </w:rPr>
        <w:t xml:space="preserve">Zakona o privrednim društvima ( ,,Službeni list Crne Gore" broj 65/2020) </w:t>
      </w:r>
      <w:r w:rsidR="00DA5858" w:rsidRPr="00394967">
        <w:rPr>
          <w:lang w:val="sl-SI"/>
        </w:rPr>
        <w:t xml:space="preserve">i </w:t>
      </w:r>
      <w:r w:rsidRPr="00394967">
        <w:rPr>
          <w:lang w:val="sl-SI"/>
        </w:rPr>
        <w:t>člana 32</w:t>
      </w:r>
      <w:r w:rsidR="008B7BBA" w:rsidRPr="00394967">
        <w:rPr>
          <w:lang w:val="sl-SI"/>
        </w:rPr>
        <w:t xml:space="preserve"> </w:t>
      </w:r>
      <w:r w:rsidR="00DA5858" w:rsidRPr="00394967">
        <w:rPr>
          <w:lang w:val="sl-SI"/>
        </w:rPr>
        <w:t xml:space="preserve"> </w:t>
      </w:r>
      <w:r w:rsidRPr="00394967">
        <w:rPr>
          <w:lang w:val="sl-SI"/>
        </w:rPr>
        <w:t>stav 1 tačka 2 Statuta ,,Sveti Stefan hoteli" a.d. Budva, kojim je propisano da Skupština akcionara imenuje Revizora Društva.</w:t>
      </w:r>
      <w:r w:rsidR="00353E35" w:rsidRPr="00394967">
        <w:rPr>
          <w:lang w:val="sl-SI"/>
        </w:rPr>
        <w:t xml:space="preserve">  </w:t>
      </w:r>
      <w:proofErr w:type="spellStart"/>
      <w:r w:rsidR="00A15B3C" w:rsidRPr="00394967">
        <w:t>Društvo</w:t>
      </w:r>
      <w:proofErr w:type="spellEnd"/>
      <w:r w:rsidR="00A15B3C" w:rsidRPr="00394967">
        <w:t xml:space="preserve"> je </w:t>
      </w:r>
      <w:proofErr w:type="spellStart"/>
      <w:r w:rsidR="00A15B3C" w:rsidRPr="00394967">
        <w:t>uputilo</w:t>
      </w:r>
      <w:proofErr w:type="spellEnd"/>
      <w:r w:rsidR="00A15B3C" w:rsidRPr="00394967">
        <w:t xml:space="preserve"> </w:t>
      </w:r>
      <w:proofErr w:type="spellStart"/>
      <w:r w:rsidR="00A15B3C" w:rsidRPr="00394967">
        <w:t>zahtjeve</w:t>
      </w:r>
      <w:proofErr w:type="spellEnd"/>
      <w:r w:rsidR="00A15B3C" w:rsidRPr="00394967">
        <w:t xml:space="preserve"> za </w:t>
      </w:r>
      <w:proofErr w:type="spellStart"/>
      <w:r w:rsidR="00A15B3C" w:rsidRPr="00394967">
        <w:t>dostavljanje</w:t>
      </w:r>
      <w:proofErr w:type="spellEnd"/>
      <w:r w:rsidR="00A15B3C" w:rsidRPr="00394967">
        <w:t xml:space="preserve"> </w:t>
      </w:r>
      <w:proofErr w:type="spellStart"/>
      <w:r w:rsidR="00A15B3C" w:rsidRPr="00394967">
        <w:t>ponuda</w:t>
      </w:r>
      <w:proofErr w:type="spellEnd"/>
      <w:r w:rsidR="00A15B3C" w:rsidRPr="00394967">
        <w:t xml:space="preserve"> za </w:t>
      </w:r>
      <w:proofErr w:type="spellStart"/>
      <w:r w:rsidR="00A15B3C" w:rsidRPr="00394967">
        <w:t>reviziju</w:t>
      </w:r>
      <w:proofErr w:type="spellEnd"/>
      <w:r w:rsidR="00A15B3C" w:rsidRPr="00394967">
        <w:t xml:space="preserve"> </w:t>
      </w:r>
      <w:proofErr w:type="spellStart"/>
      <w:r w:rsidR="00A15B3C" w:rsidRPr="00394967">
        <w:t>finansijskih</w:t>
      </w:r>
      <w:proofErr w:type="spellEnd"/>
      <w:r w:rsidR="00A15B3C" w:rsidRPr="00394967">
        <w:t xml:space="preserve"> </w:t>
      </w:r>
      <w:proofErr w:type="spellStart"/>
      <w:r w:rsidR="00A15B3C" w:rsidRPr="00394967">
        <w:t>iskaza</w:t>
      </w:r>
      <w:proofErr w:type="spellEnd"/>
      <w:r w:rsidR="00A15B3C" w:rsidRPr="00394967">
        <w:t xml:space="preserve"> za 202</w:t>
      </w:r>
      <w:r w:rsidR="00423C90" w:rsidRPr="00394967">
        <w:t>3</w:t>
      </w:r>
      <w:r w:rsidR="00A15B3C" w:rsidRPr="00394967">
        <w:t xml:space="preserve">.godinu </w:t>
      </w:r>
      <w:proofErr w:type="spellStart"/>
      <w:r w:rsidR="00A15B3C" w:rsidRPr="00394967">
        <w:t>na</w:t>
      </w:r>
      <w:proofErr w:type="spellEnd"/>
      <w:r w:rsidR="00A15B3C" w:rsidRPr="00394967">
        <w:t xml:space="preserve"> </w:t>
      </w:r>
      <w:proofErr w:type="spellStart"/>
      <w:r w:rsidR="00A15B3C" w:rsidRPr="00394967">
        <w:t>adrese</w:t>
      </w:r>
      <w:proofErr w:type="spellEnd"/>
      <w:r w:rsidR="00A15B3C" w:rsidRPr="00394967">
        <w:t xml:space="preserve"> </w:t>
      </w:r>
      <w:proofErr w:type="spellStart"/>
      <w:r w:rsidR="00A15B3C" w:rsidRPr="00394967">
        <w:t>četiri</w:t>
      </w:r>
      <w:proofErr w:type="spellEnd"/>
      <w:r w:rsidR="00A15B3C" w:rsidRPr="00394967">
        <w:t xml:space="preserve"> </w:t>
      </w:r>
      <w:proofErr w:type="spellStart"/>
      <w:r w:rsidR="00A15B3C" w:rsidRPr="00394967">
        <w:t>re</w:t>
      </w:r>
      <w:r w:rsidR="00CB7E9A" w:rsidRPr="00394967">
        <w:t>v</w:t>
      </w:r>
      <w:r w:rsidR="00A15B3C" w:rsidRPr="00394967">
        <w:t>izorska</w:t>
      </w:r>
      <w:proofErr w:type="spellEnd"/>
      <w:r w:rsidR="00A15B3C" w:rsidRPr="00394967">
        <w:t xml:space="preserve"> </w:t>
      </w:r>
      <w:proofErr w:type="spellStart"/>
      <w:r w:rsidR="00A15B3C" w:rsidRPr="00394967">
        <w:t>društva</w:t>
      </w:r>
      <w:proofErr w:type="spellEnd"/>
      <w:r w:rsidR="00A15B3C" w:rsidRPr="00394967">
        <w:t xml:space="preserve"> i to</w:t>
      </w:r>
      <w:proofErr w:type="gramStart"/>
      <w:r w:rsidR="00A15B3C" w:rsidRPr="00394967">
        <w:t>: ,,</w:t>
      </w:r>
      <w:r w:rsidR="00A15B3C" w:rsidRPr="00394967">
        <w:rPr>
          <w:lang w:val="sr-Latn-ME"/>
        </w:rPr>
        <w:t>Ernst</w:t>
      </w:r>
      <w:proofErr w:type="gramEnd"/>
      <w:r w:rsidR="00A15B3C" w:rsidRPr="00394967">
        <w:rPr>
          <w:lang w:val="sr-Latn-ME"/>
        </w:rPr>
        <w:t xml:space="preserve"> &amp; Young“ d.o.o. Podgorica, ,,Deloitte“ d.o.o. Podgorica, ,,Pricewaterhouse Copers“ d.o.o. Podgorica i ,,BDO“ d.o.o. Podgorica</w:t>
      </w:r>
      <w:r w:rsidR="008B7BBA" w:rsidRPr="00394967">
        <w:rPr>
          <w:lang w:val="sr-Latn-ME"/>
        </w:rPr>
        <w:t>.</w:t>
      </w:r>
      <w:r w:rsidR="00394967" w:rsidRPr="00394967">
        <w:rPr>
          <w:lang w:val="sr-Latn-ME"/>
        </w:rPr>
        <w:t xml:space="preserve"> </w:t>
      </w:r>
    </w:p>
    <w:p w14:paraId="51439187" w14:textId="77777777" w:rsidR="00394967" w:rsidRPr="00394967" w:rsidRDefault="00394967" w:rsidP="00353E35">
      <w:pPr>
        <w:ind w:firstLine="720"/>
        <w:jc w:val="both"/>
        <w:rPr>
          <w:lang w:val="sr-Latn-ME"/>
        </w:rPr>
      </w:pPr>
    </w:p>
    <w:p w14:paraId="5201BEA3" w14:textId="7D3917ED" w:rsidR="00394967" w:rsidRPr="00394967" w:rsidRDefault="00394967" w:rsidP="00353E35">
      <w:pPr>
        <w:ind w:firstLine="720"/>
        <w:jc w:val="both"/>
        <w:rPr>
          <w:lang w:val="sr-Latn-ME"/>
        </w:rPr>
      </w:pPr>
      <w:r w:rsidRPr="00394967">
        <w:rPr>
          <w:lang w:val="sr-Latn-ME"/>
        </w:rPr>
        <w:t xml:space="preserve">Revizorski odbor Društva dao je Mišljenje i predlog Skupštini akcionara da se za </w:t>
      </w:r>
      <w:proofErr w:type="spellStart"/>
      <w:r w:rsidRPr="00394967">
        <w:t>reviziju</w:t>
      </w:r>
      <w:proofErr w:type="spellEnd"/>
      <w:r w:rsidRPr="00394967">
        <w:t xml:space="preserve"> </w:t>
      </w:r>
      <w:proofErr w:type="spellStart"/>
      <w:r w:rsidRPr="00394967">
        <w:t>godišnjih</w:t>
      </w:r>
      <w:proofErr w:type="spellEnd"/>
      <w:r w:rsidRPr="00394967">
        <w:t xml:space="preserve"> </w:t>
      </w:r>
      <w:proofErr w:type="spellStart"/>
      <w:r w:rsidRPr="00394967">
        <w:t>finansijskih</w:t>
      </w:r>
      <w:proofErr w:type="spellEnd"/>
      <w:r w:rsidRPr="00394967">
        <w:t xml:space="preserve"> </w:t>
      </w:r>
      <w:proofErr w:type="spellStart"/>
      <w:r w:rsidRPr="00394967">
        <w:t>izvještaja</w:t>
      </w:r>
      <w:proofErr w:type="spellEnd"/>
      <w:r w:rsidRPr="00394967">
        <w:t xml:space="preserve"> </w:t>
      </w:r>
      <w:proofErr w:type="spellStart"/>
      <w:r w:rsidRPr="00394967">
        <w:t>Društva</w:t>
      </w:r>
      <w:proofErr w:type="spellEnd"/>
      <w:r w:rsidRPr="00394967">
        <w:t xml:space="preserve"> za 2023.godinu u </w:t>
      </w:r>
      <w:proofErr w:type="spellStart"/>
      <w:r w:rsidRPr="00394967">
        <w:t>skladu</w:t>
      </w:r>
      <w:proofErr w:type="spellEnd"/>
      <w:r w:rsidRPr="00394967">
        <w:t xml:space="preserve"> </w:t>
      </w:r>
      <w:proofErr w:type="spellStart"/>
      <w:r w:rsidRPr="00394967">
        <w:t>sa</w:t>
      </w:r>
      <w:proofErr w:type="spellEnd"/>
      <w:r w:rsidRPr="00394967">
        <w:t xml:space="preserve"> </w:t>
      </w:r>
      <w:proofErr w:type="spellStart"/>
      <w:r w:rsidRPr="00394967">
        <w:t>zakonom</w:t>
      </w:r>
      <w:proofErr w:type="spellEnd"/>
      <w:r w:rsidRPr="00394967">
        <w:t xml:space="preserve"> </w:t>
      </w:r>
      <w:proofErr w:type="spellStart"/>
      <w:r w:rsidRPr="00394967">
        <w:t>i</w:t>
      </w:r>
      <w:proofErr w:type="spellEnd"/>
      <w:r w:rsidRPr="00394967">
        <w:t xml:space="preserve"> </w:t>
      </w:r>
      <w:proofErr w:type="spellStart"/>
      <w:r w:rsidRPr="00394967">
        <w:t>drugim</w:t>
      </w:r>
      <w:proofErr w:type="spellEnd"/>
      <w:r w:rsidRPr="00394967">
        <w:t xml:space="preserve"> </w:t>
      </w:r>
      <w:proofErr w:type="spellStart"/>
      <w:r w:rsidRPr="00394967">
        <w:t>odgovarajućim</w:t>
      </w:r>
      <w:proofErr w:type="spellEnd"/>
      <w:r w:rsidRPr="00394967">
        <w:t xml:space="preserve"> </w:t>
      </w:r>
      <w:proofErr w:type="spellStart"/>
      <w:r w:rsidRPr="00394967">
        <w:t>propisima</w:t>
      </w:r>
      <w:proofErr w:type="spellEnd"/>
      <w:r w:rsidRPr="00394967">
        <w:t xml:space="preserve"> </w:t>
      </w:r>
      <w:proofErr w:type="spellStart"/>
      <w:r w:rsidRPr="00394967">
        <w:t>izabere</w:t>
      </w:r>
      <w:proofErr w:type="spellEnd"/>
      <w:r w:rsidRPr="00394967">
        <w:t xml:space="preserve"> </w:t>
      </w:r>
      <w:proofErr w:type="spellStart"/>
      <w:r w:rsidRPr="00394967">
        <w:t>Društvo</w:t>
      </w:r>
      <w:proofErr w:type="spellEnd"/>
      <w:r w:rsidRPr="00394967">
        <w:t xml:space="preserve"> </w:t>
      </w:r>
      <w:proofErr w:type="spellStart"/>
      <w:r w:rsidRPr="00394967">
        <w:t>sa</w:t>
      </w:r>
      <w:proofErr w:type="spellEnd"/>
      <w:r w:rsidRPr="00394967">
        <w:t xml:space="preserve"> </w:t>
      </w:r>
      <w:proofErr w:type="spellStart"/>
      <w:r w:rsidRPr="00394967">
        <w:t>ograničenom</w:t>
      </w:r>
      <w:proofErr w:type="spellEnd"/>
      <w:r w:rsidRPr="00394967">
        <w:t xml:space="preserve"> </w:t>
      </w:r>
      <w:proofErr w:type="spellStart"/>
      <w:r w:rsidRPr="00394967">
        <w:t>odgovornošću</w:t>
      </w:r>
      <w:proofErr w:type="spellEnd"/>
      <w:r w:rsidRPr="00394967">
        <w:t xml:space="preserve"> ,,BDO”  </w:t>
      </w:r>
      <w:proofErr w:type="spellStart"/>
      <w:r w:rsidRPr="00394967">
        <w:t>iz</w:t>
      </w:r>
      <w:proofErr w:type="spellEnd"/>
      <w:r w:rsidRPr="00394967">
        <w:rPr>
          <w:b/>
          <w:bCs/>
        </w:rPr>
        <w:t xml:space="preserve"> </w:t>
      </w:r>
      <w:proofErr w:type="spellStart"/>
      <w:r w:rsidRPr="00394967">
        <w:t>Podgorice</w:t>
      </w:r>
      <w:proofErr w:type="spellEnd"/>
      <w:r w:rsidRPr="00394967">
        <w:t>.</w:t>
      </w:r>
    </w:p>
    <w:p w14:paraId="70D96ABD" w14:textId="29971234" w:rsidR="00A15B3C" w:rsidRPr="00394967" w:rsidRDefault="00A15B3C" w:rsidP="00A15B3C">
      <w:pPr>
        <w:jc w:val="both"/>
        <w:outlineLvl w:val="0"/>
        <w:rPr>
          <w:b/>
          <w:bCs/>
          <w:lang w:val="sr-Latn-ME"/>
        </w:rPr>
      </w:pPr>
    </w:p>
    <w:p w14:paraId="4B55F7DC" w14:textId="6FFA2112" w:rsidR="00864D35" w:rsidRPr="00394967" w:rsidRDefault="00864D35" w:rsidP="00864D35">
      <w:pPr>
        <w:ind w:firstLine="720"/>
        <w:jc w:val="both"/>
        <w:rPr>
          <w:lang w:val="sl-SI"/>
        </w:rPr>
      </w:pPr>
      <w:r w:rsidRPr="00394967">
        <w:t xml:space="preserve">Na </w:t>
      </w:r>
      <w:proofErr w:type="spellStart"/>
      <w:r w:rsidRPr="00394967">
        <w:t>osnovu</w:t>
      </w:r>
      <w:proofErr w:type="spellEnd"/>
      <w:r w:rsidRPr="00394967">
        <w:t xml:space="preserve"> </w:t>
      </w:r>
      <w:proofErr w:type="spellStart"/>
      <w:r w:rsidRPr="00394967">
        <w:t>predloga</w:t>
      </w:r>
      <w:proofErr w:type="spellEnd"/>
      <w:r w:rsidRPr="00394967">
        <w:t xml:space="preserve"> </w:t>
      </w:r>
      <w:proofErr w:type="spellStart"/>
      <w:r w:rsidRPr="00394967">
        <w:t>akcionara</w:t>
      </w:r>
      <w:proofErr w:type="spellEnd"/>
      <w:r w:rsidRPr="00394967">
        <w:t xml:space="preserve"> </w:t>
      </w:r>
      <w:proofErr w:type="spellStart"/>
      <w:r w:rsidRPr="00394967">
        <w:t>Društva</w:t>
      </w:r>
      <w:proofErr w:type="spellEnd"/>
      <w:r w:rsidRPr="00394967">
        <w:t xml:space="preserve"> </w:t>
      </w:r>
      <w:proofErr w:type="spellStart"/>
      <w:r w:rsidRPr="00394967">
        <w:t>i</w:t>
      </w:r>
      <w:proofErr w:type="spellEnd"/>
      <w:r w:rsidRPr="00394967">
        <w:t xml:space="preserve"> </w:t>
      </w:r>
      <w:proofErr w:type="spellStart"/>
      <w:r w:rsidRPr="00394967">
        <w:t>odredbi</w:t>
      </w:r>
      <w:proofErr w:type="spellEnd"/>
      <w:r w:rsidRPr="00394967">
        <w:t xml:space="preserve"> </w:t>
      </w:r>
      <w:proofErr w:type="spellStart"/>
      <w:r w:rsidRPr="00394967">
        <w:t>Zakona</w:t>
      </w:r>
      <w:proofErr w:type="spellEnd"/>
      <w:r w:rsidRPr="00394967">
        <w:t xml:space="preserve"> o </w:t>
      </w:r>
      <w:proofErr w:type="spellStart"/>
      <w:r w:rsidRPr="00394967">
        <w:t>privrednim</w:t>
      </w:r>
      <w:proofErr w:type="spellEnd"/>
      <w:r w:rsidRPr="00394967">
        <w:t xml:space="preserve"> </w:t>
      </w:r>
      <w:proofErr w:type="spellStart"/>
      <w:r w:rsidRPr="00394967">
        <w:t>društvima</w:t>
      </w:r>
      <w:proofErr w:type="spellEnd"/>
      <w:r w:rsidRPr="00394967">
        <w:t xml:space="preserve">, </w:t>
      </w:r>
      <w:proofErr w:type="spellStart"/>
      <w:r w:rsidRPr="00394967">
        <w:t>Skupština</w:t>
      </w:r>
      <w:proofErr w:type="spellEnd"/>
      <w:r w:rsidRPr="00394967">
        <w:t xml:space="preserve"> </w:t>
      </w:r>
      <w:proofErr w:type="spellStart"/>
      <w:r w:rsidRPr="00394967">
        <w:t>akcionara</w:t>
      </w:r>
      <w:proofErr w:type="spellEnd"/>
      <w:r w:rsidRPr="00394967">
        <w:t xml:space="preserve"> </w:t>
      </w:r>
      <w:proofErr w:type="spellStart"/>
      <w:r w:rsidRPr="00394967">
        <w:t>donijela</w:t>
      </w:r>
      <w:proofErr w:type="spellEnd"/>
      <w:r w:rsidRPr="00394967">
        <w:t xml:space="preserve"> je </w:t>
      </w:r>
      <w:proofErr w:type="spellStart"/>
      <w:r w:rsidRPr="00394967">
        <w:t>Odluku</w:t>
      </w:r>
      <w:proofErr w:type="spellEnd"/>
      <w:r w:rsidRPr="00394967">
        <w:t xml:space="preserve"> o </w:t>
      </w:r>
      <w:r w:rsidRPr="00394967">
        <w:rPr>
          <w:lang w:val="sl-SI"/>
        </w:rPr>
        <w:t xml:space="preserve">imenovanju </w:t>
      </w:r>
      <w:proofErr w:type="gramStart"/>
      <w:r w:rsidRPr="00394967">
        <w:rPr>
          <w:lang w:val="sl-SI"/>
        </w:rPr>
        <w:t>Revizora  Društva</w:t>
      </w:r>
      <w:proofErr w:type="gramEnd"/>
      <w:r w:rsidRPr="00394967">
        <w:rPr>
          <w:lang w:val="sl-SI"/>
        </w:rPr>
        <w:t xml:space="preserve"> za 202</w:t>
      </w:r>
      <w:r w:rsidR="00423C90" w:rsidRPr="00394967">
        <w:rPr>
          <w:lang w:val="sl-SI"/>
        </w:rPr>
        <w:t>3</w:t>
      </w:r>
      <w:r w:rsidRPr="00394967">
        <w:rPr>
          <w:lang w:val="sl-SI"/>
        </w:rPr>
        <w:t>.godinu.</w:t>
      </w:r>
    </w:p>
    <w:p w14:paraId="3C128319" w14:textId="77777777" w:rsidR="00864D35" w:rsidRPr="00394967" w:rsidRDefault="00864D35" w:rsidP="00864D35">
      <w:pPr>
        <w:jc w:val="both"/>
        <w:rPr>
          <w:lang w:val="sl-SI"/>
        </w:rPr>
      </w:pPr>
    </w:p>
    <w:p w14:paraId="7552AD15" w14:textId="2B442AA5" w:rsidR="00864D35" w:rsidRPr="00394967" w:rsidRDefault="00864D35" w:rsidP="00864D35">
      <w:pPr>
        <w:ind w:firstLine="720"/>
        <w:jc w:val="both"/>
        <w:rPr>
          <w:lang w:val="sl-SI"/>
        </w:rPr>
      </w:pPr>
      <w:r w:rsidRPr="00394967">
        <w:rPr>
          <w:lang w:val="sl-SI"/>
        </w:rPr>
        <w:t xml:space="preserve">                       </w:t>
      </w:r>
    </w:p>
    <w:p w14:paraId="7FC6E940" w14:textId="77777777" w:rsidR="00864D35" w:rsidRPr="00394967" w:rsidRDefault="00864D35" w:rsidP="00864D35">
      <w:pPr>
        <w:jc w:val="center"/>
        <w:rPr>
          <w:b/>
          <w:bCs/>
          <w:lang w:val="sl-SI"/>
        </w:rPr>
      </w:pPr>
      <w:r w:rsidRPr="00394967">
        <w:rPr>
          <w:lang w:val="sl-SI"/>
        </w:rPr>
        <w:t xml:space="preserve">                                                                               </w:t>
      </w:r>
      <w:r w:rsidRPr="00394967">
        <w:rPr>
          <w:b/>
          <w:bCs/>
          <w:lang w:val="sl-SI"/>
        </w:rPr>
        <w:t>Predsjedavajući</w:t>
      </w:r>
    </w:p>
    <w:p w14:paraId="0CEF2860" w14:textId="77777777" w:rsidR="00864D35" w:rsidRPr="00394967" w:rsidRDefault="00864D35" w:rsidP="00864D35">
      <w:pPr>
        <w:jc w:val="center"/>
        <w:rPr>
          <w:lang w:val="sl-SI"/>
        </w:rPr>
      </w:pPr>
      <w:r w:rsidRPr="00394967">
        <w:rPr>
          <w:lang w:val="sl-SI"/>
        </w:rPr>
        <w:t xml:space="preserve">                                                                              Skupštine akcionara</w:t>
      </w:r>
    </w:p>
    <w:p w14:paraId="4DECA28C" w14:textId="2CBB1525" w:rsidR="00864D35" w:rsidRPr="00394967" w:rsidRDefault="00864D35" w:rsidP="00864D35">
      <w:pPr>
        <w:jc w:val="center"/>
        <w:rPr>
          <w:lang w:val="sl-SI"/>
        </w:rPr>
      </w:pPr>
      <w:r w:rsidRPr="00394967">
        <w:rPr>
          <w:lang w:val="sl-SI"/>
        </w:rPr>
        <w:t xml:space="preserve">                                                                              </w:t>
      </w:r>
      <w:r w:rsidR="008B7BBA" w:rsidRPr="00394967">
        <w:rPr>
          <w:lang w:val="sl-SI"/>
        </w:rPr>
        <w:t>Nikola Plamenac</w:t>
      </w:r>
    </w:p>
    <w:p w14:paraId="0A24AD21" w14:textId="77777777" w:rsidR="00864D35" w:rsidRPr="00394967" w:rsidRDefault="00864D35" w:rsidP="00864D35">
      <w:pPr>
        <w:jc w:val="center"/>
        <w:rPr>
          <w:lang w:val="sl-SI"/>
        </w:rPr>
      </w:pPr>
    </w:p>
    <w:p w14:paraId="2C622EB7" w14:textId="122A2265" w:rsidR="00453496" w:rsidRPr="00394967" w:rsidRDefault="00864D35" w:rsidP="00864D35">
      <w:pPr>
        <w:jc w:val="center"/>
        <w:rPr>
          <w:bCs/>
          <w:lang w:val="sl-SI"/>
        </w:rPr>
      </w:pPr>
      <w:r w:rsidRPr="00394967">
        <w:rPr>
          <w:lang w:val="sl-SI"/>
        </w:rPr>
        <w:t xml:space="preserve">                                                                                  ..........................................................</w:t>
      </w:r>
    </w:p>
    <w:sectPr w:rsidR="00453496" w:rsidRPr="00394967" w:rsidSect="0061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3569" w14:textId="77777777" w:rsidR="00203F28" w:rsidRDefault="00203F28" w:rsidP="00740DE7">
      <w:r>
        <w:separator/>
      </w:r>
    </w:p>
  </w:endnote>
  <w:endnote w:type="continuationSeparator" w:id="0">
    <w:p w14:paraId="455D8819" w14:textId="77777777" w:rsidR="00203F28" w:rsidRDefault="00203F28" w:rsidP="007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F0F0" w14:textId="77777777" w:rsidR="00740DE7" w:rsidRDefault="0074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7152" w14:textId="77777777" w:rsidR="00665F04" w:rsidRDefault="00665F04">
    <w:pPr>
      <w:pStyle w:val="Footer"/>
      <w:jc w:val="right"/>
    </w:pPr>
  </w:p>
  <w:p w14:paraId="6FA2FFB3" w14:textId="77777777" w:rsidR="00740DE7" w:rsidRDefault="0074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699E" w14:textId="77777777" w:rsidR="00740DE7" w:rsidRDefault="0074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0050" w14:textId="77777777" w:rsidR="00203F28" w:rsidRDefault="00203F28" w:rsidP="00740DE7">
      <w:r>
        <w:separator/>
      </w:r>
    </w:p>
  </w:footnote>
  <w:footnote w:type="continuationSeparator" w:id="0">
    <w:p w14:paraId="3CBC2110" w14:textId="77777777" w:rsidR="00203F28" w:rsidRDefault="00203F28" w:rsidP="007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4090" w14:textId="77777777" w:rsidR="00740DE7" w:rsidRDefault="0074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38DF" w14:textId="77777777" w:rsidR="00740DE7" w:rsidRDefault="0074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94B0" w14:textId="77777777" w:rsidR="00740DE7" w:rsidRDefault="0074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96D83"/>
    <w:multiLevelType w:val="hybridMultilevel"/>
    <w:tmpl w:val="9880DCD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43564"/>
    <w:multiLevelType w:val="hybridMultilevel"/>
    <w:tmpl w:val="B05E7A18"/>
    <w:lvl w:ilvl="0" w:tplc="2C1A000F">
      <w:start w:val="1"/>
      <w:numFmt w:val="decimal"/>
      <w:lvlText w:val="%1."/>
      <w:lvlJc w:val="left"/>
      <w:pPr>
        <w:ind w:left="1069" w:hanging="360"/>
      </w:pPr>
    </w:lvl>
    <w:lvl w:ilvl="1" w:tplc="2C1A0019">
      <w:start w:val="1"/>
      <w:numFmt w:val="lowerLetter"/>
      <w:lvlText w:val="%2."/>
      <w:lvlJc w:val="left"/>
      <w:pPr>
        <w:ind w:left="1789" w:hanging="360"/>
      </w:pPr>
    </w:lvl>
    <w:lvl w:ilvl="2" w:tplc="2C1A001B">
      <w:start w:val="1"/>
      <w:numFmt w:val="lowerRoman"/>
      <w:lvlText w:val="%3."/>
      <w:lvlJc w:val="right"/>
      <w:pPr>
        <w:ind w:left="2509" w:hanging="180"/>
      </w:pPr>
    </w:lvl>
    <w:lvl w:ilvl="3" w:tplc="2C1A000F">
      <w:start w:val="1"/>
      <w:numFmt w:val="decimal"/>
      <w:lvlText w:val="%4."/>
      <w:lvlJc w:val="left"/>
      <w:pPr>
        <w:ind w:left="3229" w:hanging="360"/>
      </w:pPr>
    </w:lvl>
    <w:lvl w:ilvl="4" w:tplc="2C1A0019">
      <w:start w:val="1"/>
      <w:numFmt w:val="lowerLetter"/>
      <w:lvlText w:val="%5."/>
      <w:lvlJc w:val="left"/>
      <w:pPr>
        <w:ind w:left="3949" w:hanging="360"/>
      </w:pPr>
    </w:lvl>
    <w:lvl w:ilvl="5" w:tplc="2C1A001B">
      <w:start w:val="1"/>
      <w:numFmt w:val="lowerRoman"/>
      <w:lvlText w:val="%6."/>
      <w:lvlJc w:val="right"/>
      <w:pPr>
        <w:ind w:left="4669" w:hanging="180"/>
      </w:pPr>
    </w:lvl>
    <w:lvl w:ilvl="6" w:tplc="2C1A000F">
      <w:start w:val="1"/>
      <w:numFmt w:val="decimal"/>
      <w:lvlText w:val="%7."/>
      <w:lvlJc w:val="left"/>
      <w:pPr>
        <w:ind w:left="5389" w:hanging="360"/>
      </w:pPr>
    </w:lvl>
    <w:lvl w:ilvl="7" w:tplc="2C1A0019">
      <w:start w:val="1"/>
      <w:numFmt w:val="lowerLetter"/>
      <w:lvlText w:val="%8."/>
      <w:lvlJc w:val="left"/>
      <w:pPr>
        <w:ind w:left="6109" w:hanging="360"/>
      </w:pPr>
    </w:lvl>
    <w:lvl w:ilvl="8" w:tplc="2C1A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67F69"/>
    <w:multiLevelType w:val="hybridMultilevel"/>
    <w:tmpl w:val="426EFF0C"/>
    <w:lvl w:ilvl="0" w:tplc="0000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557"/>
    <w:multiLevelType w:val="hybridMultilevel"/>
    <w:tmpl w:val="7BF2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7729"/>
    <w:multiLevelType w:val="hybridMultilevel"/>
    <w:tmpl w:val="58AADF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80AC0"/>
    <w:multiLevelType w:val="hybridMultilevel"/>
    <w:tmpl w:val="49188374"/>
    <w:lvl w:ilvl="0" w:tplc="2660777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C5207"/>
    <w:multiLevelType w:val="hybridMultilevel"/>
    <w:tmpl w:val="1C5C76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63A6"/>
    <w:multiLevelType w:val="hybridMultilevel"/>
    <w:tmpl w:val="3904DE1E"/>
    <w:lvl w:ilvl="0" w:tplc="A98E1E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59CF"/>
    <w:multiLevelType w:val="hybridMultilevel"/>
    <w:tmpl w:val="6D829DAC"/>
    <w:lvl w:ilvl="0" w:tplc="05F04AA0">
      <w:start w:val="1"/>
      <w:numFmt w:val="lowerLetter"/>
      <w:lvlText w:val="%1."/>
      <w:lvlJc w:val="left"/>
      <w:pPr>
        <w:ind w:left="492" w:hanging="360"/>
      </w:pPr>
    </w:lvl>
    <w:lvl w:ilvl="1" w:tplc="2C1A0019">
      <w:start w:val="1"/>
      <w:numFmt w:val="lowerLetter"/>
      <w:lvlText w:val="%2."/>
      <w:lvlJc w:val="left"/>
      <w:pPr>
        <w:ind w:left="1212" w:hanging="360"/>
      </w:pPr>
    </w:lvl>
    <w:lvl w:ilvl="2" w:tplc="2C1A001B">
      <w:start w:val="1"/>
      <w:numFmt w:val="lowerRoman"/>
      <w:lvlText w:val="%3."/>
      <w:lvlJc w:val="right"/>
      <w:pPr>
        <w:ind w:left="1932" w:hanging="180"/>
      </w:pPr>
    </w:lvl>
    <w:lvl w:ilvl="3" w:tplc="57D28A34">
      <w:start w:val="1"/>
      <w:numFmt w:val="decimal"/>
      <w:lvlText w:val="%4."/>
      <w:lvlJc w:val="left"/>
      <w:pPr>
        <w:ind w:left="2652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372" w:hanging="360"/>
      </w:pPr>
    </w:lvl>
    <w:lvl w:ilvl="5" w:tplc="2C1A001B">
      <w:start w:val="1"/>
      <w:numFmt w:val="lowerRoman"/>
      <w:lvlText w:val="%6."/>
      <w:lvlJc w:val="right"/>
      <w:pPr>
        <w:ind w:left="4092" w:hanging="180"/>
      </w:pPr>
    </w:lvl>
    <w:lvl w:ilvl="6" w:tplc="2C1A000F">
      <w:start w:val="1"/>
      <w:numFmt w:val="decimal"/>
      <w:lvlText w:val="%7."/>
      <w:lvlJc w:val="left"/>
      <w:pPr>
        <w:ind w:left="4812" w:hanging="360"/>
      </w:pPr>
    </w:lvl>
    <w:lvl w:ilvl="7" w:tplc="2C1A0019">
      <w:start w:val="1"/>
      <w:numFmt w:val="lowerLetter"/>
      <w:lvlText w:val="%8."/>
      <w:lvlJc w:val="left"/>
      <w:pPr>
        <w:ind w:left="5532" w:hanging="360"/>
      </w:pPr>
    </w:lvl>
    <w:lvl w:ilvl="8" w:tplc="2C1A001B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74AF2115"/>
    <w:multiLevelType w:val="hybridMultilevel"/>
    <w:tmpl w:val="47B8D41A"/>
    <w:lvl w:ilvl="0" w:tplc="BED8E5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500DD0"/>
    <w:multiLevelType w:val="hybridMultilevel"/>
    <w:tmpl w:val="7CB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36B6">
      <w:numFmt w:val="bullet"/>
      <w:lvlText w:val="-"/>
      <w:lvlJc w:val="left"/>
      <w:pPr>
        <w:ind w:left="1440" w:hanging="360"/>
      </w:pPr>
      <w:rPr>
        <w:rFonts w:ascii="Arial Narrow" w:eastAsia="SimSun" w:hAnsi="Arial Narrow" w:cs="Mang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A70FA"/>
    <w:multiLevelType w:val="hybridMultilevel"/>
    <w:tmpl w:val="3EC807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39262">
    <w:abstractNumId w:val="0"/>
  </w:num>
  <w:num w:numId="2" w16cid:durableId="2054428720">
    <w:abstractNumId w:val="1"/>
  </w:num>
  <w:num w:numId="3" w16cid:durableId="67267047">
    <w:abstractNumId w:val="4"/>
  </w:num>
  <w:num w:numId="4" w16cid:durableId="1058014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595010">
    <w:abstractNumId w:val="12"/>
  </w:num>
  <w:num w:numId="6" w16cid:durableId="1217163303">
    <w:abstractNumId w:val="6"/>
  </w:num>
  <w:num w:numId="7" w16cid:durableId="1848127812">
    <w:abstractNumId w:val="8"/>
  </w:num>
  <w:num w:numId="8" w16cid:durableId="6067426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7552282">
    <w:abstractNumId w:val="10"/>
  </w:num>
  <w:num w:numId="10" w16cid:durableId="1568610542">
    <w:abstractNumId w:val="2"/>
  </w:num>
  <w:num w:numId="11" w16cid:durableId="1457290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2511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224112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2657079">
    <w:abstractNumId w:val="7"/>
  </w:num>
  <w:num w:numId="15" w16cid:durableId="16966891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4057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0"/>
    <w:rsid w:val="00004A17"/>
    <w:rsid w:val="0001109E"/>
    <w:rsid w:val="0001787D"/>
    <w:rsid w:val="000B310D"/>
    <w:rsid w:val="000D256A"/>
    <w:rsid w:val="000E1711"/>
    <w:rsid w:val="000E487F"/>
    <w:rsid w:val="000F2ED9"/>
    <w:rsid w:val="00145530"/>
    <w:rsid w:val="001520CF"/>
    <w:rsid w:val="00193A76"/>
    <w:rsid w:val="00195AEB"/>
    <w:rsid w:val="00196290"/>
    <w:rsid w:val="001A4141"/>
    <w:rsid w:val="001B4F97"/>
    <w:rsid w:val="001C3BA9"/>
    <w:rsid w:val="001D6B50"/>
    <w:rsid w:val="001D6FA6"/>
    <w:rsid w:val="001E19B8"/>
    <w:rsid w:val="002022D2"/>
    <w:rsid w:val="00203F28"/>
    <w:rsid w:val="00220B28"/>
    <w:rsid w:val="00223827"/>
    <w:rsid w:val="00227F92"/>
    <w:rsid w:val="00264C80"/>
    <w:rsid w:val="002908F3"/>
    <w:rsid w:val="002B45E2"/>
    <w:rsid w:val="002B66B7"/>
    <w:rsid w:val="002C14AD"/>
    <w:rsid w:val="002D45C8"/>
    <w:rsid w:val="002E32C1"/>
    <w:rsid w:val="002F2FEC"/>
    <w:rsid w:val="002F3C7C"/>
    <w:rsid w:val="003041C8"/>
    <w:rsid w:val="0031332B"/>
    <w:rsid w:val="00317C19"/>
    <w:rsid w:val="00317FE9"/>
    <w:rsid w:val="00321B2B"/>
    <w:rsid w:val="003434FE"/>
    <w:rsid w:val="00346246"/>
    <w:rsid w:val="00353E35"/>
    <w:rsid w:val="003675C8"/>
    <w:rsid w:val="0037046C"/>
    <w:rsid w:val="00377B26"/>
    <w:rsid w:val="00380DE7"/>
    <w:rsid w:val="00394251"/>
    <w:rsid w:val="00394967"/>
    <w:rsid w:val="003A17AF"/>
    <w:rsid w:val="003E08D4"/>
    <w:rsid w:val="003E5061"/>
    <w:rsid w:val="003E6478"/>
    <w:rsid w:val="003F0560"/>
    <w:rsid w:val="003F08F8"/>
    <w:rsid w:val="003F5C13"/>
    <w:rsid w:val="00407C54"/>
    <w:rsid w:val="00423C90"/>
    <w:rsid w:val="00450775"/>
    <w:rsid w:val="004528C4"/>
    <w:rsid w:val="00453496"/>
    <w:rsid w:val="004649A0"/>
    <w:rsid w:val="004656B3"/>
    <w:rsid w:val="00476080"/>
    <w:rsid w:val="00477870"/>
    <w:rsid w:val="004806A4"/>
    <w:rsid w:val="004E1470"/>
    <w:rsid w:val="004E6253"/>
    <w:rsid w:val="004E7701"/>
    <w:rsid w:val="00530946"/>
    <w:rsid w:val="00542DCA"/>
    <w:rsid w:val="00564320"/>
    <w:rsid w:val="005757E9"/>
    <w:rsid w:val="005A5AF8"/>
    <w:rsid w:val="005B46A8"/>
    <w:rsid w:val="005B6F66"/>
    <w:rsid w:val="005C0632"/>
    <w:rsid w:val="005C276E"/>
    <w:rsid w:val="005C2FD7"/>
    <w:rsid w:val="005C780E"/>
    <w:rsid w:val="005D1337"/>
    <w:rsid w:val="0060084C"/>
    <w:rsid w:val="0061526B"/>
    <w:rsid w:val="00616D48"/>
    <w:rsid w:val="00642DAB"/>
    <w:rsid w:val="006527DD"/>
    <w:rsid w:val="00663995"/>
    <w:rsid w:val="00665F04"/>
    <w:rsid w:val="0066663D"/>
    <w:rsid w:val="00666EBC"/>
    <w:rsid w:val="00681E07"/>
    <w:rsid w:val="006A0639"/>
    <w:rsid w:val="006A64D3"/>
    <w:rsid w:val="006A6B4F"/>
    <w:rsid w:val="006C451E"/>
    <w:rsid w:val="006C57FB"/>
    <w:rsid w:val="006C726A"/>
    <w:rsid w:val="006C7C1F"/>
    <w:rsid w:val="006D486E"/>
    <w:rsid w:val="006D6FE5"/>
    <w:rsid w:val="006E56BB"/>
    <w:rsid w:val="00731D77"/>
    <w:rsid w:val="0073264E"/>
    <w:rsid w:val="00740DE7"/>
    <w:rsid w:val="0075065B"/>
    <w:rsid w:val="007768FC"/>
    <w:rsid w:val="00791F07"/>
    <w:rsid w:val="00795BB6"/>
    <w:rsid w:val="007A3330"/>
    <w:rsid w:val="007F2268"/>
    <w:rsid w:val="008004E3"/>
    <w:rsid w:val="00800B5F"/>
    <w:rsid w:val="008133CA"/>
    <w:rsid w:val="00814635"/>
    <w:rsid w:val="00821AEF"/>
    <w:rsid w:val="008408FA"/>
    <w:rsid w:val="00864D35"/>
    <w:rsid w:val="00866696"/>
    <w:rsid w:val="00877889"/>
    <w:rsid w:val="0088719B"/>
    <w:rsid w:val="008B7BBA"/>
    <w:rsid w:val="008F13CF"/>
    <w:rsid w:val="0090456C"/>
    <w:rsid w:val="00906AB2"/>
    <w:rsid w:val="0091680C"/>
    <w:rsid w:val="0091760A"/>
    <w:rsid w:val="00921580"/>
    <w:rsid w:val="00930085"/>
    <w:rsid w:val="00977C03"/>
    <w:rsid w:val="00977DDC"/>
    <w:rsid w:val="009936A0"/>
    <w:rsid w:val="00996FC3"/>
    <w:rsid w:val="009B524D"/>
    <w:rsid w:val="009B5DE9"/>
    <w:rsid w:val="009B6E7B"/>
    <w:rsid w:val="009D023C"/>
    <w:rsid w:val="009F0357"/>
    <w:rsid w:val="009F485D"/>
    <w:rsid w:val="00A14101"/>
    <w:rsid w:val="00A15B01"/>
    <w:rsid w:val="00A15B3C"/>
    <w:rsid w:val="00A250B3"/>
    <w:rsid w:val="00A3612B"/>
    <w:rsid w:val="00A521DD"/>
    <w:rsid w:val="00A56932"/>
    <w:rsid w:val="00A56C3D"/>
    <w:rsid w:val="00A57976"/>
    <w:rsid w:val="00A60530"/>
    <w:rsid w:val="00A63F70"/>
    <w:rsid w:val="00A6739D"/>
    <w:rsid w:val="00A81CFF"/>
    <w:rsid w:val="00A92F1D"/>
    <w:rsid w:val="00A93A81"/>
    <w:rsid w:val="00AD0DD4"/>
    <w:rsid w:val="00AE0F6B"/>
    <w:rsid w:val="00AE37A2"/>
    <w:rsid w:val="00AF35C4"/>
    <w:rsid w:val="00AF4063"/>
    <w:rsid w:val="00AF5CEC"/>
    <w:rsid w:val="00B04B11"/>
    <w:rsid w:val="00B36984"/>
    <w:rsid w:val="00B40725"/>
    <w:rsid w:val="00B435D6"/>
    <w:rsid w:val="00B43C74"/>
    <w:rsid w:val="00B46AEB"/>
    <w:rsid w:val="00B567A6"/>
    <w:rsid w:val="00B60648"/>
    <w:rsid w:val="00B63AB5"/>
    <w:rsid w:val="00B72D14"/>
    <w:rsid w:val="00BC385C"/>
    <w:rsid w:val="00BC6A5D"/>
    <w:rsid w:val="00BC7300"/>
    <w:rsid w:val="00C026DD"/>
    <w:rsid w:val="00C10D58"/>
    <w:rsid w:val="00C167AE"/>
    <w:rsid w:val="00C25938"/>
    <w:rsid w:val="00C2775B"/>
    <w:rsid w:val="00C36BF8"/>
    <w:rsid w:val="00C572DF"/>
    <w:rsid w:val="00C83BB3"/>
    <w:rsid w:val="00CB7E9A"/>
    <w:rsid w:val="00CC3067"/>
    <w:rsid w:val="00CD5B03"/>
    <w:rsid w:val="00CE08C8"/>
    <w:rsid w:val="00CE0D2A"/>
    <w:rsid w:val="00CE278F"/>
    <w:rsid w:val="00CE3FEA"/>
    <w:rsid w:val="00CE7A53"/>
    <w:rsid w:val="00CF5D3A"/>
    <w:rsid w:val="00D24D81"/>
    <w:rsid w:val="00D256AB"/>
    <w:rsid w:val="00D47851"/>
    <w:rsid w:val="00D76635"/>
    <w:rsid w:val="00D83BA0"/>
    <w:rsid w:val="00D85539"/>
    <w:rsid w:val="00D919CF"/>
    <w:rsid w:val="00DA28B2"/>
    <w:rsid w:val="00DA5858"/>
    <w:rsid w:val="00DC683A"/>
    <w:rsid w:val="00DD56E7"/>
    <w:rsid w:val="00DE123B"/>
    <w:rsid w:val="00DF76F3"/>
    <w:rsid w:val="00E202F5"/>
    <w:rsid w:val="00E267C5"/>
    <w:rsid w:val="00E27D70"/>
    <w:rsid w:val="00E46038"/>
    <w:rsid w:val="00E5318F"/>
    <w:rsid w:val="00E575AA"/>
    <w:rsid w:val="00E61960"/>
    <w:rsid w:val="00E74BCA"/>
    <w:rsid w:val="00E80110"/>
    <w:rsid w:val="00EE7CE4"/>
    <w:rsid w:val="00F04B0F"/>
    <w:rsid w:val="00F0579F"/>
    <w:rsid w:val="00F06DEC"/>
    <w:rsid w:val="00F07C37"/>
    <w:rsid w:val="00F21885"/>
    <w:rsid w:val="00F27D60"/>
    <w:rsid w:val="00F36784"/>
    <w:rsid w:val="00F37D55"/>
    <w:rsid w:val="00F4269E"/>
    <w:rsid w:val="00F45323"/>
    <w:rsid w:val="00F464F3"/>
    <w:rsid w:val="00F54865"/>
    <w:rsid w:val="00F67593"/>
    <w:rsid w:val="00F835B8"/>
    <w:rsid w:val="00F952FB"/>
    <w:rsid w:val="00FC5BD6"/>
    <w:rsid w:val="00FD143D"/>
    <w:rsid w:val="00FD19CB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99771E"/>
  <w15:chartTrackingRefBased/>
  <w15:docId w15:val="{60DF43DE-3F35-4EDA-B438-4832F53E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DDC"/>
    <w:pPr>
      <w:keepNext/>
      <w:jc w:val="center"/>
      <w:outlineLvl w:val="0"/>
    </w:pPr>
    <w:rPr>
      <w:rFonts w:ascii="Arial Narrow" w:hAnsi="Arial Narrow" w:cs="Arial"/>
      <w:b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3CA"/>
    <w:pPr>
      <w:keepNext/>
      <w:jc w:val="right"/>
      <w:outlineLvl w:val="1"/>
    </w:pPr>
    <w:rPr>
      <w:rFonts w:ascii="Arial Narrow" w:hAnsi="Arial Narrow" w:cs="Arial"/>
      <w:b/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color w:val="auto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auto"/>
    </w:rPr>
  </w:style>
  <w:style w:type="character" w:customStyle="1" w:styleId="WW8Num11z0">
    <w:name w:val="WW8Num11z0"/>
    <w:rPr>
      <w:color w:val="auto"/>
    </w:rPr>
  </w:style>
  <w:style w:type="character" w:customStyle="1" w:styleId="WW8Num13z0">
    <w:name w:val="WW8Num13z0"/>
    <w:rPr>
      <w:color w:val="auto"/>
    </w:rPr>
  </w:style>
  <w:style w:type="character" w:customStyle="1" w:styleId="WW8Num16z0">
    <w:name w:val="WW8Num16z0"/>
    <w:rPr>
      <w:color w:val="auto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264C80"/>
    <w:rPr>
      <w:i/>
      <w:iCs/>
    </w:rPr>
  </w:style>
  <w:style w:type="character" w:styleId="Hyperlink">
    <w:name w:val="Hyperlink"/>
    <w:uiPriority w:val="99"/>
    <w:unhideWhenUsed/>
    <w:rsid w:val="00264C8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77DDC"/>
    <w:rPr>
      <w:rFonts w:ascii="Arial Narrow" w:hAnsi="Arial Narrow" w:cs="Arial"/>
      <w:b/>
      <w:sz w:val="24"/>
      <w:szCs w:val="24"/>
      <w:lang w:val="sl-SI" w:eastAsia="ar-SA"/>
    </w:rPr>
  </w:style>
  <w:style w:type="character" w:customStyle="1" w:styleId="Heading2Char">
    <w:name w:val="Heading 2 Char"/>
    <w:link w:val="Heading2"/>
    <w:uiPriority w:val="9"/>
    <w:rsid w:val="008133CA"/>
    <w:rPr>
      <w:rFonts w:ascii="Arial Narrow" w:hAnsi="Arial Narrow" w:cs="Arial"/>
      <w:b/>
      <w:sz w:val="22"/>
      <w:szCs w:val="22"/>
      <w:lang w:val="sl-SI" w:eastAsia="ar-SA"/>
    </w:rPr>
  </w:style>
  <w:style w:type="paragraph" w:styleId="ListParagraph">
    <w:name w:val="List Paragraph"/>
    <w:basedOn w:val="Normal"/>
    <w:uiPriority w:val="34"/>
    <w:qFormat/>
    <w:rsid w:val="00E8011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  <w:style w:type="paragraph" w:customStyle="1" w:styleId="Normal1">
    <w:name w:val="Normal1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wyq110---naslov-clana">
    <w:name w:val="wyq110---naslov-clana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clan">
    <w:name w:val="clan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DE7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DE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HTP«BUDVANSKA RIVIJERA«A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HTP«BUDVANSKA RIVIJERA«A</dc:title>
  <dc:subject/>
  <dc:creator>User</dc:creator>
  <cp:keywords/>
  <cp:lastModifiedBy>Sasa Samardzic</cp:lastModifiedBy>
  <cp:revision>11</cp:revision>
  <cp:lastPrinted>2023-06-09T11:15:00Z</cp:lastPrinted>
  <dcterms:created xsi:type="dcterms:W3CDTF">2022-04-10T10:30:00Z</dcterms:created>
  <dcterms:modified xsi:type="dcterms:W3CDTF">2023-07-01T18:35:00Z</dcterms:modified>
</cp:coreProperties>
</file>